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0E57" w:rsidRPr="0041435A" w:rsidRDefault="0041435A" w:rsidP="0041435A">
      <w:pPr>
        <w:jc w:val="center"/>
        <w:rPr>
          <w:rFonts w:ascii="Montserrat" w:eastAsia="Meiryo" w:hAnsi="Montserrat" w:cstheme="majorHAnsi"/>
          <w:color w:val="2E74B5" w:themeColor="accent5" w:themeShade="BF"/>
          <w:kern w:val="0"/>
          <w:sz w:val="28"/>
          <w:szCs w:val="28"/>
          <w:lang w:val="es" w:eastAsia="ja-JP"/>
          <w14:ligatures w14:val="none"/>
        </w:rPr>
      </w:pPr>
      <w:r w:rsidRPr="0041435A">
        <w:rPr>
          <w:rFonts w:ascii="Montserrat" w:eastAsia="Meiryo" w:hAnsi="Montserrat" w:cstheme="majorHAnsi"/>
          <w:color w:val="2E74B5" w:themeColor="accent5" w:themeShade="BF"/>
          <w:kern w:val="0"/>
          <w:sz w:val="28"/>
          <w:szCs w:val="28"/>
          <w:lang w:val="es" w:eastAsia="ja-JP"/>
          <w14:ligatures w14:val="none"/>
        </w:rPr>
        <w:t>POSTULACIÓN DE POTENCIALES EVALUADORES</w:t>
      </w:r>
    </w:p>
    <w:tbl>
      <w:tblPr>
        <w:tblStyle w:val="Tablaconcuadrcula"/>
        <w:tblW w:w="0" w:type="auto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Nombres y apellidos del evaluador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Dirección de correo electrónico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Nivel académico (magíster o doctor)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Nacionalidad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6417E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Af</w:t>
            </w:r>
            <w:r w:rsidR="0041435A"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iliación institucional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Índice H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Nombres y apellidos del evaluador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Dirección de correo electrónico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Nivel académico (magíster o doctor)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Nacionalidad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6417E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Af</w:t>
            </w:r>
            <w:r w:rsidR="0041435A"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iliación institucional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Índice H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Nombres y apellidos del evaluador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Dirección de correo electrónico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Nivel académico (magíster o doctor)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Nacionalidad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6417E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Af</w:t>
            </w:r>
            <w:r w:rsidR="0041435A"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iliación institucional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Índice H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Nombres y apellidos del evaluador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Dirección de correo electrónico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Nivel académico (magíster o doctor)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Nacionalidad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6417E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Af</w:t>
            </w:r>
            <w:r w:rsidR="0041435A"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iliación institucional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  <w:tr w:rsidR="0041435A" w:rsidTr="0041435A">
        <w:tc>
          <w:tcPr>
            <w:tcW w:w="4414" w:type="dxa"/>
          </w:tcPr>
          <w:p w:rsidR="0041435A" w:rsidRPr="0041435A" w:rsidRDefault="0041435A" w:rsidP="0041435A">
            <w:pPr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</w:pPr>
            <w:r w:rsidRPr="0041435A">
              <w:rPr>
                <w:rFonts w:ascii="Montserrat" w:eastAsia="Meiryo" w:hAnsi="Montserrat" w:cstheme="majorHAnsi"/>
                <w:kern w:val="0"/>
                <w:lang w:val="es" w:eastAsia="ja-JP"/>
                <w14:ligatures w14:val="none"/>
              </w:rPr>
              <w:t>Índice H</w:t>
            </w:r>
          </w:p>
        </w:tc>
        <w:tc>
          <w:tcPr>
            <w:tcW w:w="4414" w:type="dxa"/>
          </w:tcPr>
          <w:p w:rsidR="0041435A" w:rsidRDefault="0041435A" w:rsidP="0041435A">
            <w:pPr>
              <w:rPr>
                <w:rFonts w:ascii="Montserrat" w:eastAsia="Meiryo" w:hAnsi="Montserrat" w:cstheme="majorHAnsi"/>
                <w:color w:val="2E74B5" w:themeColor="accent5" w:themeShade="BF"/>
                <w:kern w:val="0"/>
                <w:lang w:val="es" w:eastAsia="ja-JP"/>
                <w14:ligatures w14:val="none"/>
              </w:rPr>
            </w:pPr>
          </w:p>
        </w:tc>
      </w:tr>
    </w:tbl>
    <w:p w:rsidR="0041435A" w:rsidRPr="0041435A" w:rsidRDefault="0041435A" w:rsidP="0041435A">
      <w:pPr>
        <w:rPr>
          <w:rFonts w:ascii="Montserrat" w:eastAsia="Meiryo" w:hAnsi="Montserrat" w:cstheme="majorHAnsi"/>
          <w:color w:val="2E74B5" w:themeColor="accent5" w:themeShade="BF"/>
          <w:kern w:val="0"/>
          <w:lang w:val="es" w:eastAsia="ja-JP"/>
          <w14:ligatures w14:val="none"/>
        </w:rPr>
      </w:pPr>
    </w:p>
    <w:sectPr w:rsidR="0041435A" w:rsidRPr="0041435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6121" w:rsidRDefault="002F6121" w:rsidP="0041435A">
      <w:pPr>
        <w:spacing w:after="0" w:line="240" w:lineRule="auto"/>
      </w:pPr>
      <w:r>
        <w:separator/>
      </w:r>
    </w:p>
  </w:endnote>
  <w:endnote w:type="continuationSeparator" w:id="0">
    <w:p w:rsidR="002F6121" w:rsidRDefault="002F6121" w:rsidP="0041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6121" w:rsidRDefault="002F6121" w:rsidP="0041435A">
      <w:pPr>
        <w:spacing w:after="0" w:line="240" w:lineRule="auto"/>
      </w:pPr>
      <w:r>
        <w:separator/>
      </w:r>
    </w:p>
  </w:footnote>
  <w:footnote w:type="continuationSeparator" w:id="0">
    <w:p w:rsidR="002F6121" w:rsidRDefault="002F6121" w:rsidP="0041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435A" w:rsidRDefault="0041435A">
    <w:pPr>
      <w:pStyle w:val="Encabezado"/>
    </w:pPr>
    <w:r>
      <w:rPr>
        <w:noProof/>
      </w:rPr>
      <w:drawing>
        <wp:inline distT="0" distB="0" distL="0" distR="0">
          <wp:extent cx="975316" cy="1219200"/>
          <wp:effectExtent l="0" t="0" r="0" b="0"/>
          <wp:docPr id="17372533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53326" name="Imagen 173725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06" cy="1240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5A"/>
    <w:rsid w:val="001A2385"/>
    <w:rsid w:val="0027519E"/>
    <w:rsid w:val="002F6121"/>
    <w:rsid w:val="0041435A"/>
    <w:rsid w:val="00434540"/>
    <w:rsid w:val="0046139B"/>
    <w:rsid w:val="004A6814"/>
    <w:rsid w:val="006417EA"/>
    <w:rsid w:val="007566A1"/>
    <w:rsid w:val="00A10E57"/>
    <w:rsid w:val="00B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F0B7"/>
  <w15:chartTrackingRefBased/>
  <w15:docId w15:val="{BBB2C5D7-D5A4-4F73-B09D-CF1B757C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35A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414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35A"/>
    <w:rPr>
      <w:lang w:val="es-419"/>
    </w:rPr>
  </w:style>
  <w:style w:type="table" w:styleId="Tablaconcuadrcula">
    <w:name w:val="Table Grid"/>
    <w:basedOn w:val="Tablanormal"/>
    <w:uiPriority w:val="39"/>
    <w:rsid w:val="0041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Elena Sepúlveda Gallego</dc:creator>
  <cp:keywords/>
  <dc:description/>
  <cp:lastModifiedBy>Luz Elena Sepúlveda Gallego</cp:lastModifiedBy>
  <cp:revision>3</cp:revision>
  <dcterms:created xsi:type="dcterms:W3CDTF">2026-03-24T00:15:00Z</dcterms:created>
  <dcterms:modified xsi:type="dcterms:W3CDTF">2026-03-24T01:27:00Z</dcterms:modified>
</cp:coreProperties>
</file>